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9D" w:rsidRPr="00853A9D" w:rsidRDefault="00853A9D" w:rsidP="00853A9D">
      <w:pPr>
        <w:snapToGrid w:val="0"/>
        <w:jc w:val="center"/>
        <w:rPr>
          <w:rFonts w:ascii="ＭＳ ゴシック" w:eastAsia="ＭＳ ゴシック" w:hAnsi="ＭＳ ゴシック" w:cs="ＭＳ ゴシック" w:hint="eastAsia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基礎現代化学</w:t>
      </w:r>
      <w:r w:rsidR="003F0382">
        <w:rPr>
          <w:rFonts w:ascii="ＭＳ ゴシック" w:eastAsia="ＭＳ ゴシック" w:hAnsi="ＭＳ ゴシック" w:cs="ＭＳ ゴシック" w:hint="eastAsia"/>
          <w:sz w:val="40"/>
          <w:szCs w:val="40"/>
        </w:rPr>
        <w:t>(永田)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第二回テスト</w:t>
      </w:r>
    </w:p>
    <w:p w:rsidR="00853A9D" w:rsidRDefault="00853A9D" w:rsidP="00853A9D">
      <w:pPr>
        <w:snapToGrid w:val="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Default="00853A9D" w:rsidP="00853A9D">
      <w:pPr>
        <w:snapToGrid w:val="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１．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窒素ガスが無色・透明であるのは，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窒素分子が赤外領域の光を吸収しないからである．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窒素分子が可視領域の光を吸収しないからである．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窒素分子が紫外領域の光を吸収しないからである．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可視領域の光を吸収しないため、窒素ガスにあたった光は全て目に届きます。そのため無色透明に見えます。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２．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一般に，分子が赤外光を吸収するのは，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分子内の電子がある軌道から他の軌道へ遷移するためである．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回転によって双極子モーメントの向きが変化するためである．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振動によって双極子モーメントの大きさが変化するためである．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第八回レジュメ</w:t>
      </w:r>
      <w:r w:rsidRPr="00853A9D">
        <w:rPr>
          <w:rFonts w:ascii="Times" w:eastAsia="ＭＳ Ｐゴシック" w:hAnsi="Times" w:cs="Times"/>
          <w:sz w:val="24"/>
          <w:szCs w:val="24"/>
        </w:rPr>
        <w:t>P7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上段参照。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３．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二酸化炭素分子の振動モードの中で赤外光吸収に寄与するのは，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全ての振動モードである．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対称伸縮振動モードと反対称伸縮振動モードである．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反対称伸縮振動モードと変角振動モードである．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対称伸縮振動では双極子の大きさは変わりません。これも第八回レジュメ</w:t>
      </w:r>
      <w:r w:rsidRPr="00853A9D">
        <w:rPr>
          <w:rFonts w:ascii="Times" w:eastAsia="ＭＳ Ｐゴシック" w:hAnsi="Times" w:cs="Times"/>
          <w:sz w:val="24"/>
          <w:szCs w:val="24"/>
        </w:rPr>
        <w:t>P7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上段参照。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４．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共役ポリエンが吸収する光の波長は，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共役鎖が長くなるにつれて長波長へシフトする．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共役鎖が長くなるにつれて低波長へシフトする．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共役鎖の長さとは関係しない．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第七回レジュメ</w:t>
      </w:r>
      <w:r w:rsidRPr="00853A9D">
        <w:rPr>
          <w:rFonts w:ascii="Times" w:eastAsia="ＭＳ Ｐゴシック" w:hAnsi="Times" w:cs="Times"/>
          <w:sz w:val="24"/>
          <w:szCs w:val="24"/>
        </w:rPr>
        <w:t>P8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上段の通りです。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５．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遷移金属イオン錯体の溶液には色を呈するものが多い．この色は，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金属イオンの</w:t>
      </w:r>
      <w:r w:rsidRPr="00853A9D">
        <w:rPr>
          <w:rFonts w:ascii="Times" w:eastAsia="ＭＳ Ｐゴシック" w:hAnsi="Times" w:cs="Times"/>
          <w:sz w:val="24"/>
          <w:szCs w:val="24"/>
        </w:rPr>
        <w:t>s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軌道が関与している．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金属イオンの</w:t>
      </w:r>
      <w:r w:rsidRPr="00853A9D">
        <w:rPr>
          <w:rFonts w:ascii="Times" w:eastAsia="ＭＳ Ｐゴシック" w:hAnsi="Times" w:cs="Times"/>
          <w:sz w:val="24"/>
          <w:szCs w:val="24"/>
        </w:rPr>
        <w:t>p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軌道が関与している．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金蔵イオンの</w:t>
      </w:r>
      <w:r w:rsidRPr="00853A9D">
        <w:rPr>
          <w:rFonts w:ascii="Times" w:eastAsia="ＭＳ Ｐゴシック" w:hAnsi="Times" w:cs="Times"/>
          <w:sz w:val="24"/>
          <w:szCs w:val="24"/>
        </w:rPr>
        <w:t>d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軌道が関与している．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第七回レジュメ</w:t>
      </w:r>
      <w:r w:rsidRPr="00853A9D">
        <w:rPr>
          <w:rFonts w:ascii="Times" w:eastAsia="ＭＳ Ｐゴシック" w:hAnsi="Times" w:cs="Times"/>
          <w:sz w:val="24"/>
          <w:szCs w:val="24"/>
        </w:rPr>
        <w:t>P11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下段参照。</w:t>
      </w:r>
    </w:p>
    <w:p w:rsidR="00853A9D" w:rsidRDefault="00853A9D" w:rsidP="00853A9D">
      <w:pPr>
        <w:snapToGrid w:val="0"/>
        <w:rPr>
          <w:rFonts w:ascii="Times" w:eastAsia="ＭＳ Ｐゴシック" w:hAnsi="Times" w:cs="Times" w:hint="eastAsia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４．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多くの化学反応の速度は温度と共に増大する，それは，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分子同士が反応に適した方向から衝突する頻度が増すためである．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活性化エネルギー障壁を越えるような衝突の頻度が増すためである．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温度と共に活性化エネルギー障壁の高さが減少するためである．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第九回レジュメ</w:t>
      </w:r>
      <w:r w:rsidRPr="00853A9D">
        <w:rPr>
          <w:rFonts w:ascii="Times" w:eastAsia="ＭＳ Ｐゴシック" w:hAnsi="Times" w:cs="Times"/>
          <w:sz w:val="24"/>
          <w:szCs w:val="24"/>
        </w:rPr>
        <w:t>P14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下段参照です。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５．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反応</w:t>
      </w:r>
      <w:r w:rsidRPr="00853A9D">
        <w:rPr>
          <w:rFonts w:ascii="Times" w:eastAsia="ＭＳ Ｐゴシック" w:hAnsi="Times" w:cs="Times"/>
          <w:sz w:val="24"/>
          <w:szCs w:val="24"/>
        </w:rPr>
        <w:t>A+B</w:t>
      </w:r>
      <w:r w:rsidRPr="00853A9D">
        <w:rPr>
          <w:rFonts w:ascii="平成明朝" w:eastAsia="平成明朝" w:hAnsi="Times" w:cs="Times" w:hint="eastAsia"/>
          <w:sz w:val="24"/>
          <w:szCs w:val="24"/>
        </w:rPr>
        <w:t>→</w:t>
      </w:r>
      <w:r w:rsidRPr="00853A9D">
        <w:rPr>
          <w:rFonts w:ascii="Times" w:eastAsia="ＭＳ Ｐゴシック" w:hAnsi="Times" w:cs="Times"/>
          <w:sz w:val="24"/>
          <w:szCs w:val="24"/>
        </w:rPr>
        <w:t>C+D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についての反応速度式は，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化学種</w:t>
      </w:r>
      <w:r w:rsidRPr="00853A9D">
        <w:rPr>
          <w:rFonts w:ascii="Times" w:eastAsia="ＭＳ Ｐゴシック" w:hAnsi="Times" w:cs="Times"/>
          <w:sz w:val="24"/>
          <w:szCs w:val="24"/>
        </w:rPr>
        <w:t>A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B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C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D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の濃度の時間変化を表す式である．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化学種</w:t>
      </w:r>
      <w:r w:rsidRPr="00853A9D">
        <w:rPr>
          <w:rFonts w:ascii="Times" w:eastAsia="ＭＳ Ｐゴシック" w:hAnsi="Times" w:cs="Times"/>
          <w:sz w:val="24"/>
          <w:szCs w:val="24"/>
        </w:rPr>
        <w:t>A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B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C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D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の濃度の相対比を表す式である．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化学種</w:t>
      </w:r>
      <w:r w:rsidRPr="00853A9D">
        <w:rPr>
          <w:rFonts w:ascii="Times" w:eastAsia="ＭＳ Ｐゴシック" w:hAnsi="Times" w:cs="Times"/>
          <w:sz w:val="24"/>
          <w:szCs w:val="24"/>
        </w:rPr>
        <w:t>A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B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C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Pr="00853A9D">
        <w:rPr>
          <w:rFonts w:ascii="Times" w:eastAsia="ＭＳ Ｐゴシック" w:hAnsi="Times" w:cs="Times"/>
          <w:sz w:val="24"/>
          <w:szCs w:val="24"/>
        </w:rPr>
        <w:t>D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の濃度の平衡関係を表す式である．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第九回レジュメ</w:t>
      </w:r>
      <w:r w:rsidRPr="00853A9D">
        <w:rPr>
          <w:rFonts w:ascii="Times" w:eastAsia="ＭＳ Ｐゴシック" w:hAnsi="Times" w:cs="Times"/>
          <w:sz w:val="24"/>
          <w:szCs w:val="24"/>
        </w:rPr>
        <w:t>p8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上段にのっている反応速度式の形から明らかです。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６．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エントロピーは「乱雑さ」，「無秩序さ」と同義である．したがって，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熱を奪われるとエントロピーは増加する．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より狭い空間に閉じ込められるとエントロピーは増加する．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固体から液体になるとエントロピーは増加する．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上二つが違う理由は第</w:t>
      </w:r>
      <w:r w:rsidRPr="00853A9D">
        <w:rPr>
          <w:rFonts w:ascii="Times" w:eastAsia="ＭＳ Ｐゴシック" w:hAnsi="Times" w:cs="Times"/>
          <w:sz w:val="24"/>
          <w:szCs w:val="24"/>
        </w:rPr>
        <w:t>11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回レジュメ</w:t>
      </w:r>
      <w:r w:rsidRPr="00853A9D">
        <w:rPr>
          <w:rFonts w:ascii="Times" w:eastAsia="ＭＳ Ｐゴシック" w:hAnsi="Times" w:cs="Times"/>
          <w:sz w:val="24"/>
          <w:szCs w:val="24"/>
        </w:rPr>
        <w:t>P10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上段参照。固体から液体になると、分子間距離が広がるので、エントロピーが増加。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７．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自発変化の条件は，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系のエントロピーが増加することである．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外界のエントロピーが増加することである．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系と外界のエントロピーの和が増加することである．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第</w:t>
      </w:r>
      <w:r w:rsidRPr="00853A9D">
        <w:rPr>
          <w:rFonts w:ascii="Times" w:eastAsia="ＭＳ Ｐゴシック" w:hAnsi="Times" w:cs="Times"/>
          <w:sz w:val="24"/>
          <w:szCs w:val="24"/>
        </w:rPr>
        <w:t>11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回レジュメ</w:t>
      </w:r>
      <w:r w:rsidRPr="00853A9D">
        <w:rPr>
          <w:rFonts w:ascii="Times" w:eastAsia="ＭＳ Ｐゴシック" w:hAnsi="Times" w:cs="Times"/>
          <w:sz w:val="24"/>
          <w:szCs w:val="24"/>
        </w:rPr>
        <w:t>P15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上段参照。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Times" w:eastAsia="ＭＳ Ｐゴシック" w:hAnsi="Times" w:cs="Times"/>
          <w:sz w:val="24"/>
          <w:szCs w:val="24"/>
        </w:rPr>
        <w:t> 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８．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「反応自由エネルギー」とは，反応物と生成物がある組成で混じり合っている時の，生成系の</w:t>
      </w:r>
      <w:r w:rsidRPr="00853A9D">
        <w:rPr>
          <w:rFonts w:ascii="Times" w:eastAsia="ＭＳ Ｐゴシック" w:hAnsi="Times" w:cs="Times"/>
          <w:sz w:val="24"/>
          <w:szCs w:val="24"/>
        </w:rPr>
        <w:t>Gibbs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自由エネルギーと反応系の</w:t>
      </w:r>
      <w:r w:rsidRPr="00853A9D">
        <w:rPr>
          <w:rFonts w:ascii="Times" w:eastAsia="ＭＳ Ｐゴシック" w:hAnsi="Times" w:cs="Times"/>
          <w:sz w:val="24"/>
          <w:szCs w:val="24"/>
        </w:rPr>
        <w:t>Gibbs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自由エネルギーとの差である．定圧・定温下では平衡において</w:t>
      </w:r>
      <w:r w:rsidRPr="00853A9D">
        <w:rPr>
          <w:rFonts w:ascii="Times" w:eastAsia="ＭＳ Ｐゴシック" w:hAnsi="Times" w:cs="Times"/>
          <w:sz w:val="24"/>
          <w:szCs w:val="24"/>
        </w:rPr>
        <w:t>,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反応自由エネルギーは正となる．</w:t>
      </w:r>
    </w:p>
    <w:p w:rsidR="00853A9D" w:rsidRPr="00853A9D" w:rsidRDefault="00853A9D" w:rsidP="00853A9D">
      <w:pPr>
        <w:snapToGrid w:val="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反応自由エネルギーは負となる．</w:t>
      </w:r>
    </w:p>
    <w:p w:rsidR="00853A9D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反応自由エネルギーはゼロとなる．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・・・○</w:t>
      </w:r>
    </w:p>
    <w:p w:rsidR="00853A9D" w:rsidRDefault="00853A9D" w:rsidP="00853A9D">
      <w:pPr>
        <w:snapToGrid w:val="0"/>
        <w:ind w:firstLineChars="100" w:firstLine="240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00315F" w:rsidRPr="00853A9D" w:rsidRDefault="00853A9D" w:rsidP="00853A9D">
      <w:pPr>
        <w:snapToGrid w:val="0"/>
        <w:ind w:firstLineChars="100" w:firstLine="240"/>
        <w:rPr>
          <w:rFonts w:ascii="Times" w:eastAsia="ＭＳ Ｐゴシック" w:hAnsi="Times" w:cs="Times"/>
          <w:sz w:val="24"/>
          <w:szCs w:val="24"/>
        </w:rPr>
      </w:pP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第</w:t>
      </w:r>
      <w:r w:rsidRPr="00853A9D">
        <w:rPr>
          <w:rFonts w:ascii="Times" w:eastAsia="ＭＳ Ｐゴシック" w:hAnsi="Times" w:cs="Times"/>
          <w:sz w:val="24"/>
          <w:szCs w:val="24"/>
        </w:rPr>
        <w:t>12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回レジュメ</w:t>
      </w:r>
      <w:r w:rsidRPr="00853A9D">
        <w:rPr>
          <w:rFonts w:ascii="Times" w:eastAsia="ＭＳ Ｐゴシック" w:hAnsi="Times" w:cs="Times"/>
          <w:sz w:val="24"/>
          <w:szCs w:val="24"/>
        </w:rPr>
        <w:t>P12</w:t>
      </w:r>
      <w:r w:rsidRPr="00853A9D">
        <w:rPr>
          <w:rFonts w:ascii="ＭＳ ゴシック" w:eastAsia="ＭＳ ゴシック" w:hAnsi="ＭＳ ゴシック" w:cs="ＭＳ ゴシック" w:hint="eastAsia"/>
          <w:sz w:val="24"/>
          <w:szCs w:val="24"/>
        </w:rPr>
        <w:t>上段参照。</w:t>
      </w:r>
    </w:p>
    <w:sectPr w:rsidR="0000315F" w:rsidRPr="00853A9D" w:rsidSect="0000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charset w:val="4E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A9D"/>
    <w:rsid w:val="0000315F"/>
    <w:rsid w:val="003F0382"/>
    <w:rsid w:val="008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</dc:creator>
  <cp:lastModifiedBy>Yoshiki</cp:lastModifiedBy>
  <cp:revision>2</cp:revision>
  <dcterms:created xsi:type="dcterms:W3CDTF">2009-05-15T11:33:00Z</dcterms:created>
  <dcterms:modified xsi:type="dcterms:W3CDTF">2009-05-15T11:39:00Z</dcterms:modified>
</cp:coreProperties>
</file>